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864B69" w14:textId="77777777" w:rsidR="0047693A" w:rsidRDefault="00EC2F03">
      <w:pPr>
        <w:ind w:left="567" w:right="1133"/>
        <w:jc w:val="both"/>
        <w:rPr>
          <w:rFonts w:asciiTheme="majorHAnsi" w:hAnsiTheme="majorHAnsi"/>
          <w:sz w:val="36"/>
          <w:szCs w:val="36"/>
        </w:rPr>
      </w:pPr>
      <w:r>
        <w:rPr>
          <w:rFonts w:asciiTheme="majorHAnsi" w:hAnsiTheme="majorHAnsi"/>
          <w:sz w:val="36"/>
          <w:szCs w:val="36"/>
        </w:rPr>
        <w:t>4^ Biennale Disegno Rimini</w:t>
      </w:r>
    </w:p>
    <w:p w14:paraId="2F079DB0" w14:textId="77777777" w:rsidR="0047693A" w:rsidRDefault="0047693A">
      <w:pPr>
        <w:ind w:left="567" w:right="1133"/>
        <w:jc w:val="both"/>
        <w:rPr>
          <w:rFonts w:asciiTheme="majorHAnsi" w:hAnsiTheme="majorHAnsi"/>
          <w:b/>
          <w:sz w:val="28"/>
          <w:szCs w:val="28"/>
        </w:rPr>
      </w:pPr>
    </w:p>
    <w:p w14:paraId="523938A9" w14:textId="77777777" w:rsidR="0047693A" w:rsidRDefault="00EC2F03">
      <w:pPr>
        <w:ind w:left="567" w:right="1133"/>
        <w:jc w:val="both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Mostra</w:t>
      </w:r>
    </w:p>
    <w:p w14:paraId="783F8F6C" w14:textId="77777777" w:rsidR="0047693A" w:rsidRDefault="00EC2F03">
      <w:pPr>
        <w:ind w:left="567" w:right="1133"/>
        <w:jc w:val="both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IL TESORO DELLA WESTMORLAND</w:t>
      </w:r>
    </w:p>
    <w:p w14:paraId="396E0EE2" w14:textId="77777777" w:rsidR="0047693A" w:rsidRDefault="00EC2F03">
      <w:pPr>
        <w:ind w:left="567" w:right="1133"/>
        <w:jc w:val="both"/>
        <w:rPr>
          <w:rFonts w:asciiTheme="majorHAnsi" w:hAnsiTheme="majorHAnsi"/>
          <w:b/>
          <w:i/>
          <w:iCs/>
          <w:sz w:val="28"/>
          <w:szCs w:val="28"/>
        </w:rPr>
      </w:pPr>
      <w:r>
        <w:rPr>
          <w:rFonts w:asciiTheme="majorHAnsi" w:hAnsiTheme="majorHAnsi"/>
          <w:b/>
          <w:i/>
          <w:iCs/>
          <w:sz w:val="28"/>
          <w:szCs w:val="28"/>
        </w:rPr>
        <w:t>I disegni predati del Grand Tour</w:t>
      </w:r>
    </w:p>
    <w:p w14:paraId="4E3DB643" w14:textId="77777777" w:rsidR="0047693A" w:rsidRDefault="00EC2F03">
      <w:pPr>
        <w:ind w:left="567" w:right="1133"/>
        <w:jc w:val="both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Rimini, Museo della Città – Manica Lunga</w:t>
      </w:r>
    </w:p>
    <w:p w14:paraId="30861117" w14:textId="5A96C371" w:rsidR="0047693A" w:rsidRDefault="00102760">
      <w:pPr>
        <w:ind w:left="567" w:right="1133"/>
        <w:jc w:val="both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4 maggio</w:t>
      </w:r>
      <w:r w:rsidR="00EC2F03">
        <w:rPr>
          <w:rFonts w:asciiTheme="majorHAnsi" w:hAnsiTheme="majorHAnsi"/>
          <w:b/>
        </w:rPr>
        <w:t xml:space="preserve"> – 28 luglio 2024</w:t>
      </w:r>
    </w:p>
    <w:p w14:paraId="224A76A6" w14:textId="77777777" w:rsidR="0047693A" w:rsidRDefault="0047693A">
      <w:pPr>
        <w:ind w:left="567" w:right="1133"/>
        <w:jc w:val="both"/>
        <w:rPr>
          <w:rFonts w:asciiTheme="majorHAnsi" w:hAnsiTheme="majorHAnsi"/>
          <w:b/>
        </w:rPr>
      </w:pPr>
    </w:p>
    <w:p w14:paraId="1DB6893C" w14:textId="77777777" w:rsidR="0047693A" w:rsidRDefault="00EC2F03">
      <w:pPr>
        <w:ind w:left="567" w:right="1133"/>
        <w:jc w:val="both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a cura di José Marìa Luzòn e Massimo Pulini</w:t>
      </w:r>
    </w:p>
    <w:p w14:paraId="7EBB8ED8" w14:textId="77777777" w:rsidR="0047693A" w:rsidRDefault="0047693A">
      <w:pPr>
        <w:ind w:left="567" w:right="1133"/>
        <w:jc w:val="both"/>
        <w:rPr>
          <w:rFonts w:asciiTheme="majorHAnsi" w:hAnsiTheme="majorHAnsi"/>
        </w:rPr>
      </w:pPr>
    </w:p>
    <w:p w14:paraId="19A4918B" w14:textId="77777777" w:rsidR="00ED7509" w:rsidRPr="00ED7509" w:rsidRDefault="00ED7509" w:rsidP="00ED7509">
      <w:pPr>
        <w:ind w:left="567" w:right="1133"/>
        <w:jc w:val="both"/>
        <w:rPr>
          <w:rFonts w:asciiTheme="majorHAnsi" w:hAnsiTheme="majorHAnsi"/>
        </w:rPr>
      </w:pPr>
      <w:r w:rsidRPr="00ED7509">
        <w:rPr>
          <w:rFonts w:asciiTheme="majorHAnsi" w:hAnsiTheme="majorHAnsi"/>
        </w:rPr>
        <w:t>Vernice per la stampa: venerdì 3 maggio 2024, ore 11.30, Rimini</w:t>
      </w:r>
    </w:p>
    <w:p w14:paraId="580819E3" w14:textId="77777777" w:rsidR="00ED7509" w:rsidRDefault="00ED7509">
      <w:pPr>
        <w:ind w:left="567" w:right="1133"/>
        <w:jc w:val="both"/>
        <w:rPr>
          <w:rFonts w:asciiTheme="majorHAnsi" w:hAnsiTheme="majorHAnsi"/>
        </w:rPr>
      </w:pPr>
    </w:p>
    <w:p w14:paraId="7C6402AE" w14:textId="43E8E0E2" w:rsidR="0047693A" w:rsidRDefault="00EC2F03">
      <w:pPr>
        <w:ind w:left="567" w:right="1133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Cartella stampa ed immagini: </w:t>
      </w:r>
      <w:hyperlink r:id="rId4">
        <w:r>
          <w:rPr>
            <w:rStyle w:val="CollegamentoInternet"/>
            <w:rFonts w:asciiTheme="majorHAnsi" w:hAnsiTheme="majorHAnsi"/>
          </w:rPr>
          <w:t>www.studioesseci.net</w:t>
        </w:r>
      </w:hyperlink>
    </w:p>
    <w:p w14:paraId="23C7C420" w14:textId="77777777" w:rsidR="0047693A" w:rsidRDefault="0047693A">
      <w:pPr>
        <w:ind w:left="567" w:right="1133"/>
        <w:jc w:val="both"/>
        <w:rPr>
          <w:rFonts w:asciiTheme="majorHAnsi" w:hAnsiTheme="majorHAnsi"/>
        </w:rPr>
      </w:pPr>
    </w:p>
    <w:p w14:paraId="41BBBD4B" w14:textId="77777777" w:rsidR="0047693A" w:rsidRDefault="00EC2F03">
      <w:pPr>
        <w:ind w:left="567" w:right="1133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Comunicato Stampa</w:t>
      </w:r>
    </w:p>
    <w:p w14:paraId="5A59AC87" w14:textId="77777777" w:rsidR="0047693A" w:rsidRDefault="0047693A">
      <w:pPr>
        <w:ind w:left="567" w:right="1133"/>
        <w:jc w:val="both"/>
        <w:rPr>
          <w:rFonts w:asciiTheme="majorHAnsi" w:hAnsiTheme="majorHAnsi"/>
        </w:rPr>
      </w:pPr>
    </w:p>
    <w:p w14:paraId="3D3C9F6B" w14:textId="77777777" w:rsidR="0047693A" w:rsidRDefault="00EC2F03">
      <w:pPr>
        <w:ind w:left="567" w:right="1133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Se non si trattasse di una storia ben documentata, potrebbe sembrare il soggetto per un film o un romanzo d’altri tempi.</w:t>
      </w:r>
    </w:p>
    <w:p w14:paraId="59BCA6AF" w14:textId="77777777" w:rsidR="0047693A" w:rsidRDefault="00EC2F03">
      <w:pPr>
        <w:ind w:left="567" w:right="1133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Invece </w:t>
      </w:r>
      <w:proofErr w:type="gramStart"/>
      <w:r>
        <w:rPr>
          <w:rFonts w:asciiTheme="majorHAnsi" w:hAnsiTheme="majorHAnsi"/>
        </w:rPr>
        <w:t>questa  mostra</w:t>
      </w:r>
      <w:proofErr w:type="gramEnd"/>
      <w:r>
        <w:rPr>
          <w:rFonts w:asciiTheme="majorHAnsi" w:hAnsiTheme="majorHAnsi"/>
        </w:rPr>
        <w:t xml:space="preserve"> nasce da uno straordinario fatto di cronaca militare svoltosi nel 1778, quando dal porto di Livorno salpa Westmorland, una veloce nave mercantile armata di cannoni. </w:t>
      </w:r>
    </w:p>
    <w:p w14:paraId="3553671C" w14:textId="77777777" w:rsidR="0047693A" w:rsidRDefault="00EC2F03">
      <w:pPr>
        <w:ind w:left="567" w:right="1133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Willis Machell, il comandante, ha il compito di condurla al porto di Londra, dove l’attendono coloro che le hanno affidato i loro tesori.</w:t>
      </w:r>
    </w:p>
    <w:p w14:paraId="5BA76759" w14:textId="77777777" w:rsidR="0047693A" w:rsidRDefault="00EC2F03">
      <w:pPr>
        <w:ind w:left="567" w:right="1133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Nella stiva protegge un carico diversamente prezioso: 33 grandi forme di Parmigiano e una serie di casse zeppe di opere d’arte acquistate da baronetti inglesi nel corso del loro Grand Tour in Italia.   </w:t>
      </w:r>
    </w:p>
    <w:p w14:paraId="4034BACB" w14:textId="77777777" w:rsidR="0047693A" w:rsidRDefault="00EC2F03">
      <w:pPr>
        <w:ind w:left="567" w:right="1133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Sono gli anni della Guerra d’Indipendenza Americana che, sul fronte del Mediterraneo, vede contrapporsi inglesi e francesi. La sorte non favorì la   Westmorland che </w:t>
      </w:r>
      <w:proofErr w:type="gramStart"/>
      <w:r>
        <w:rPr>
          <w:rFonts w:asciiTheme="majorHAnsi" w:hAnsiTheme="majorHAnsi"/>
        </w:rPr>
        <w:t>finì  catturata</w:t>
      </w:r>
      <w:proofErr w:type="gramEnd"/>
      <w:r>
        <w:rPr>
          <w:rFonts w:asciiTheme="majorHAnsi" w:hAnsiTheme="majorHAnsi"/>
        </w:rPr>
        <w:t xml:space="preserve"> dalla Marina Francese e condotta, sotto scorta,  fino al porto di Malaga. Lì, dopo rocamboleschi passaggi di mano, il carico di opere d’arte viene venduto al Re di Spagna che lo destina alla Real</w:t>
      </w:r>
    </w:p>
    <w:p w14:paraId="41EEC215" w14:textId="77777777" w:rsidR="0047693A" w:rsidRDefault="00EC2F03">
      <w:pPr>
        <w:ind w:left="567" w:right="1133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Academia de Bellas Artes de San Fernando di Madrid, dove tuttora si trova. Ben custodito ma muto e invisibile.  </w:t>
      </w:r>
    </w:p>
    <w:p w14:paraId="7F986C47" w14:textId="77777777" w:rsidR="0047693A" w:rsidRDefault="00EC2F03">
      <w:pPr>
        <w:ind w:left="567" w:right="1133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Per la cronaca, le non memo preziose ruote di Parmigliano, e le altre derrate alimentari, furono acquistate dalla Compañía de Longistas de Madrid.</w:t>
      </w:r>
    </w:p>
    <w:p w14:paraId="157ED908" w14:textId="77777777" w:rsidR="0047693A" w:rsidRDefault="00EC2F03">
      <w:pPr>
        <w:ind w:left="567" w:right="1133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Quel fondo d’arte costituisce un patrimonio intatto e preziosissimo che restituisce a noi le esperienze di viaggio del mitizzato Grand Tour, di quel romanzo di formazione che i giovani dell’aristocrazia britannica erano tenuti a condurre.</w:t>
      </w:r>
    </w:p>
    <w:p w14:paraId="3E58B77C" w14:textId="77777777" w:rsidR="0047693A" w:rsidRDefault="00EC2F03">
      <w:pPr>
        <w:ind w:left="567" w:right="1133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Da quell’ingente patrimonio, fatto di intere biblioteche, di casse piene di spartiti musicali mai più suonati, di dipinti e incisioni mai più ammirati, la Biennale Disegno ha potuto estrarre una serie di acquerelli di William Hamilton (Chelsea 1751 – Londra 1801) ma soprattutto di John Robert Cozens (Londra 1752-1797), che ritraggono laghi vulcanici della campagna romana, vedute del Vesuvio e dei Campi Flegrei, assieme ad altre testimonianze di quella eccezionale vicenda storica di una nave che invece di svolgere un viaggio geografico ne ha effettuato uno nel tempo.</w:t>
      </w:r>
    </w:p>
    <w:p w14:paraId="6C83F6FF" w14:textId="77777777" w:rsidR="0047693A" w:rsidRDefault="00EC2F03">
      <w:pPr>
        <w:ind w:left="567" w:right="1133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Queste opere, che il pubblico può ammirare per la prima volta, costituiscono uno degli appuntamenti espositivi di punta della quarta edizione della </w:t>
      </w:r>
      <w:r>
        <w:rPr>
          <w:rFonts w:asciiTheme="majorHAnsi" w:hAnsiTheme="majorHAnsi"/>
        </w:rPr>
        <w:lastRenderedPageBreak/>
        <w:t>Biennale del Disegno.  La mostra è a cura di José Marìa Luzòn, Direttore della sezione artistica dell’Academia Real di San Fernando di Madrid, e Massimo Pulini.</w:t>
      </w:r>
    </w:p>
    <w:p w14:paraId="1DA78482" w14:textId="77777777" w:rsidR="0047693A" w:rsidRDefault="00EC2F03">
      <w:pPr>
        <w:ind w:left="567" w:right="1133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Evento nell’evento, nel periodi di mostra si </w:t>
      </w:r>
      <w:proofErr w:type="gramStart"/>
      <w:r>
        <w:rPr>
          <w:rFonts w:asciiTheme="majorHAnsi" w:hAnsiTheme="majorHAnsi"/>
        </w:rPr>
        <w:t>prevede  l’esecuzione</w:t>
      </w:r>
      <w:proofErr w:type="gramEnd"/>
      <w:r>
        <w:rPr>
          <w:rFonts w:asciiTheme="majorHAnsi" w:hAnsiTheme="majorHAnsi"/>
        </w:rPr>
        <w:t xml:space="preserve"> concertistica di alcune composizioni inedite di Christian Joseph Lidarti (Vienna, 23 febbraio 1730 – Pisa,1795), presenti nel fondo madrileno. Ridando così voce a note da troppo tempo mute.</w:t>
      </w:r>
    </w:p>
    <w:p w14:paraId="3E932A0C" w14:textId="77777777" w:rsidR="0047693A" w:rsidRDefault="00EC2F03">
      <w:pPr>
        <w:ind w:left="567" w:right="1133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La Biennale del Disegno è organizzata dal Comune di Rimini ed è curata da Massimo Pulini.</w:t>
      </w:r>
    </w:p>
    <w:p w14:paraId="2EC0D864" w14:textId="77777777" w:rsidR="0047693A" w:rsidRDefault="0047693A">
      <w:pPr>
        <w:ind w:left="567" w:right="1133"/>
        <w:jc w:val="both"/>
        <w:rPr>
          <w:rFonts w:asciiTheme="majorHAnsi" w:hAnsiTheme="majorHAnsi"/>
        </w:rPr>
      </w:pPr>
    </w:p>
    <w:p w14:paraId="6C26A466" w14:textId="77777777" w:rsidR="00ED7509" w:rsidRPr="00ED7509" w:rsidRDefault="00ED7509" w:rsidP="00ED7509">
      <w:pPr>
        <w:ind w:left="567" w:right="1133"/>
        <w:jc w:val="both"/>
        <w:rPr>
          <w:rFonts w:asciiTheme="majorHAnsi" w:hAnsiTheme="majorHAnsi"/>
        </w:rPr>
      </w:pPr>
      <w:r w:rsidRPr="00ED7509">
        <w:rPr>
          <w:rFonts w:asciiTheme="majorHAnsi" w:hAnsiTheme="majorHAnsi"/>
        </w:rPr>
        <w:t xml:space="preserve">Info: </w:t>
      </w:r>
      <w:bookmarkStart w:id="0" w:name="OLE_LINK1"/>
      <w:bookmarkStart w:id="1" w:name="OLE_LINK2"/>
      <w:r w:rsidRPr="00ED7509">
        <w:rPr>
          <w:rFonts w:asciiTheme="majorHAnsi" w:hAnsiTheme="majorHAnsi"/>
        </w:rPr>
        <w:t>www.biennaledisegnorimini.it</w:t>
      </w:r>
      <w:bookmarkEnd w:id="0"/>
      <w:bookmarkEnd w:id="1"/>
    </w:p>
    <w:p w14:paraId="217DBF4A" w14:textId="77777777" w:rsidR="00ED7509" w:rsidRPr="00ED7509" w:rsidRDefault="00ED7509" w:rsidP="00ED7509">
      <w:pPr>
        <w:ind w:left="567" w:right="1133"/>
        <w:jc w:val="both"/>
        <w:rPr>
          <w:rFonts w:asciiTheme="majorHAnsi" w:hAnsiTheme="majorHAnsi"/>
        </w:rPr>
      </w:pPr>
    </w:p>
    <w:p w14:paraId="70203273" w14:textId="77777777" w:rsidR="00ED7509" w:rsidRPr="00ED7509" w:rsidRDefault="00ED7509" w:rsidP="00ED7509">
      <w:pPr>
        <w:ind w:left="567" w:right="1133"/>
        <w:jc w:val="both"/>
        <w:rPr>
          <w:rFonts w:asciiTheme="majorHAnsi" w:hAnsiTheme="majorHAnsi"/>
        </w:rPr>
      </w:pPr>
      <w:r w:rsidRPr="00ED7509">
        <w:rPr>
          <w:rFonts w:asciiTheme="majorHAnsi" w:hAnsiTheme="majorHAnsi"/>
        </w:rPr>
        <w:t>Ufficio Stampa: Studio ESSECI, Sergio Campagnolo</w:t>
      </w:r>
    </w:p>
    <w:p w14:paraId="1E3C6B4D" w14:textId="77777777" w:rsidR="00ED7509" w:rsidRPr="00ED7509" w:rsidRDefault="00ED7509" w:rsidP="00ED7509">
      <w:pPr>
        <w:ind w:left="567" w:right="1133"/>
        <w:jc w:val="both"/>
        <w:rPr>
          <w:rFonts w:asciiTheme="majorHAnsi" w:hAnsiTheme="majorHAnsi"/>
        </w:rPr>
      </w:pPr>
      <w:r w:rsidRPr="00ED7509">
        <w:rPr>
          <w:rFonts w:asciiTheme="majorHAnsi" w:hAnsiTheme="majorHAnsi"/>
        </w:rPr>
        <w:t xml:space="preserve">Tel. +39 049.663499 | Rif. Simone Raddi </w:t>
      </w:r>
      <w:hyperlink r:id="rId5" w:history="1">
        <w:r w:rsidRPr="00ED7509">
          <w:rPr>
            <w:rStyle w:val="Collegamentoipertestuale"/>
            <w:rFonts w:asciiTheme="majorHAnsi" w:hAnsiTheme="majorHAnsi"/>
          </w:rPr>
          <w:t>simone@studioesseci.net</w:t>
        </w:r>
      </w:hyperlink>
      <w:r w:rsidRPr="00ED7509">
        <w:rPr>
          <w:rFonts w:asciiTheme="majorHAnsi" w:hAnsiTheme="majorHAnsi"/>
        </w:rPr>
        <w:t xml:space="preserve"> </w:t>
      </w:r>
    </w:p>
    <w:p w14:paraId="0EED36D4" w14:textId="77777777" w:rsidR="00ED7509" w:rsidRPr="00ED7509" w:rsidRDefault="00ED7509" w:rsidP="00ED7509">
      <w:pPr>
        <w:ind w:left="567" w:right="1133"/>
        <w:jc w:val="both"/>
        <w:rPr>
          <w:rFonts w:asciiTheme="majorHAnsi" w:hAnsiTheme="majorHAnsi"/>
        </w:rPr>
      </w:pPr>
    </w:p>
    <w:p w14:paraId="3D5D0BED" w14:textId="77777777" w:rsidR="00ED7509" w:rsidRPr="00ED7509" w:rsidRDefault="00ED7509" w:rsidP="00ED7509">
      <w:pPr>
        <w:ind w:left="567" w:right="1133"/>
        <w:jc w:val="both"/>
        <w:rPr>
          <w:rFonts w:asciiTheme="majorHAnsi" w:hAnsiTheme="majorHAnsi"/>
        </w:rPr>
      </w:pPr>
      <w:r w:rsidRPr="00ED7509">
        <w:rPr>
          <w:rFonts w:asciiTheme="majorHAnsi" w:hAnsiTheme="majorHAnsi"/>
        </w:rPr>
        <w:t>Ufficio Stampa Comune di Rimini</w:t>
      </w:r>
    </w:p>
    <w:p w14:paraId="359F63AE" w14:textId="77777777" w:rsidR="00ED7509" w:rsidRPr="00ED7509" w:rsidRDefault="00ED7509" w:rsidP="00ED7509">
      <w:pPr>
        <w:ind w:left="567" w:right="1133"/>
        <w:jc w:val="both"/>
        <w:rPr>
          <w:rFonts w:asciiTheme="majorHAnsi" w:hAnsiTheme="majorHAnsi"/>
          <w:lang w:val="en-US"/>
        </w:rPr>
      </w:pPr>
      <w:r w:rsidRPr="00ED7509">
        <w:rPr>
          <w:rFonts w:asciiTheme="majorHAnsi" w:hAnsiTheme="majorHAnsi"/>
          <w:lang w:val="en-US"/>
        </w:rPr>
        <w:t xml:space="preserve">Tel. 0541 704262 | </w:t>
      </w:r>
      <w:hyperlink r:id="rId6" w:history="1">
        <w:r w:rsidRPr="00ED7509">
          <w:rPr>
            <w:rStyle w:val="Collegamentoipertestuale"/>
            <w:rFonts w:asciiTheme="majorHAnsi" w:hAnsiTheme="majorHAnsi"/>
            <w:lang w:val="en-US"/>
          </w:rPr>
          <w:t>ufficio.stampa@comune.rimini.it</w:t>
        </w:r>
      </w:hyperlink>
    </w:p>
    <w:p w14:paraId="3EBFE938" w14:textId="77777777" w:rsidR="00ED7509" w:rsidRPr="00ED7509" w:rsidRDefault="00ED7509" w:rsidP="00ED7509">
      <w:pPr>
        <w:ind w:left="567" w:right="1133"/>
        <w:jc w:val="both"/>
        <w:rPr>
          <w:rFonts w:asciiTheme="majorHAnsi" w:hAnsiTheme="majorHAnsi"/>
          <w:lang w:val="en-US"/>
        </w:rPr>
      </w:pPr>
    </w:p>
    <w:p w14:paraId="6362EF78" w14:textId="77777777" w:rsidR="00ED7509" w:rsidRPr="00ED7509" w:rsidRDefault="00ED7509" w:rsidP="00ED7509">
      <w:pPr>
        <w:ind w:left="567" w:right="1133"/>
        <w:jc w:val="both"/>
        <w:rPr>
          <w:rFonts w:asciiTheme="majorHAnsi" w:hAnsiTheme="majorHAnsi"/>
        </w:rPr>
      </w:pPr>
      <w:r w:rsidRPr="00ED7509">
        <w:rPr>
          <w:rFonts w:asciiTheme="majorHAnsi" w:hAnsiTheme="majorHAnsi"/>
        </w:rPr>
        <w:t>Ufficio stampa Apt Servizi Emilia-Romagna</w:t>
      </w:r>
    </w:p>
    <w:p w14:paraId="6589BE89" w14:textId="77777777" w:rsidR="00ED7509" w:rsidRPr="00ED7509" w:rsidRDefault="00ED7509" w:rsidP="00ED7509">
      <w:pPr>
        <w:ind w:left="567" w:right="1133"/>
        <w:jc w:val="both"/>
        <w:rPr>
          <w:rFonts w:asciiTheme="majorHAnsi" w:hAnsiTheme="majorHAnsi"/>
        </w:rPr>
      </w:pPr>
      <w:r w:rsidRPr="00ED7509">
        <w:rPr>
          <w:rFonts w:asciiTheme="majorHAnsi" w:hAnsiTheme="majorHAnsi"/>
        </w:rPr>
        <w:t xml:space="preserve">Tatiana Tomasetta, </w:t>
      </w:r>
      <w:hyperlink r:id="rId7" w:history="1">
        <w:r w:rsidRPr="00ED7509">
          <w:rPr>
            <w:rStyle w:val="Collegamentoipertestuale"/>
            <w:rFonts w:asciiTheme="majorHAnsi" w:hAnsiTheme="majorHAnsi"/>
          </w:rPr>
          <w:t>cultura@aptservizi.com</w:t>
        </w:r>
      </w:hyperlink>
      <w:r w:rsidRPr="00ED7509">
        <w:rPr>
          <w:rFonts w:asciiTheme="majorHAnsi" w:hAnsiTheme="majorHAnsi"/>
        </w:rPr>
        <w:t>, cell. 338 9179905</w:t>
      </w:r>
    </w:p>
    <w:p w14:paraId="705F75D8" w14:textId="77777777" w:rsidR="00ED7509" w:rsidRPr="00ED7509" w:rsidRDefault="00ED7509" w:rsidP="00ED7509">
      <w:pPr>
        <w:ind w:left="567" w:right="1133"/>
        <w:jc w:val="both"/>
        <w:rPr>
          <w:rFonts w:asciiTheme="majorHAnsi" w:hAnsiTheme="majorHAnsi"/>
        </w:rPr>
      </w:pPr>
    </w:p>
    <w:p w14:paraId="1938C4C6" w14:textId="77777777" w:rsidR="00ED7509" w:rsidRPr="00ED7509" w:rsidRDefault="00ED7509" w:rsidP="00ED7509">
      <w:pPr>
        <w:ind w:left="567" w:right="1133"/>
        <w:jc w:val="both"/>
        <w:rPr>
          <w:rFonts w:asciiTheme="majorHAnsi" w:hAnsiTheme="majorHAnsi"/>
        </w:rPr>
      </w:pPr>
    </w:p>
    <w:p w14:paraId="69D93AF5" w14:textId="77777777" w:rsidR="00EC2F03" w:rsidRDefault="00EC2F03">
      <w:pPr>
        <w:ind w:left="567" w:right="1133"/>
        <w:jc w:val="both"/>
        <w:rPr>
          <w:rFonts w:asciiTheme="majorHAnsi" w:hAnsiTheme="majorHAnsi"/>
          <w:sz w:val="22"/>
          <w:szCs w:val="22"/>
        </w:rPr>
      </w:pPr>
    </w:p>
    <w:p w14:paraId="4DB7C4A3" w14:textId="77777777" w:rsidR="0047693A" w:rsidRDefault="00EC2F03">
      <w:pPr>
        <w:ind w:left="567" w:right="1133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</w:t>
      </w:r>
    </w:p>
    <w:sectPr w:rsidR="0047693A">
      <w:pgSz w:w="11906" w:h="16838"/>
      <w:pgMar w:top="1417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autoHyphenation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693A"/>
    <w:rsid w:val="00102760"/>
    <w:rsid w:val="0047693A"/>
    <w:rsid w:val="00EC2F03"/>
    <w:rsid w:val="00ED7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57543"/>
  <w15:docId w15:val="{28741E0C-E8B5-4265-8172-B2C667749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Theme="minorHAnsi" w:hAnsi="Calibri" w:cstheme="minorBidi"/>
        <w:sz w:val="24"/>
        <w:szCs w:val="24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basedOn w:val="Carpredefinitoparagrafo"/>
    <w:uiPriority w:val="99"/>
    <w:unhideWhenUsed/>
    <w:rsid w:val="006C0134"/>
    <w:rPr>
      <w:color w:val="0000FF" w:themeColor="hyperlink"/>
      <w:u w:val="single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 Unicode M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 Unicode MS"/>
    </w:rPr>
  </w:style>
  <w:style w:type="character" w:styleId="Collegamentoipertestuale">
    <w:name w:val="Hyperlink"/>
    <w:basedOn w:val="Carpredefinitoparagrafo"/>
    <w:uiPriority w:val="99"/>
    <w:unhideWhenUsed/>
    <w:rsid w:val="00EC2F03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D75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cultura@aptservizi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ufficio.stampa@comune.rimini.it" TargetMode="External"/><Relationship Id="rId5" Type="http://schemas.openxmlformats.org/officeDocument/2006/relationships/hyperlink" Target="mailto:simone@studuioesseci.net" TargetMode="External"/><Relationship Id="rId4" Type="http://schemas.openxmlformats.org/officeDocument/2006/relationships/hyperlink" Target="http://www.studioesseci.net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542</Words>
  <Characters>3095</Characters>
  <Application>Microsoft Office Word</Application>
  <DocSecurity>0</DocSecurity>
  <Lines>25</Lines>
  <Paragraphs>7</Paragraphs>
  <ScaleCrop>false</ScaleCrop>
  <Company/>
  <LinksUpToDate>false</LinksUpToDate>
  <CharactersWithSpaces>3630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 Campagnolo</dc:creator>
  <dc:description/>
  <cp:lastModifiedBy>Elisa Cogo</cp:lastModifiedBy>
  <cp:revision>8</cp:revision>
  <dcterms:created xsi:type="dcterms:W3CDTF">2024-02-13T18:06:00Z</dcterms:created>
  <dcterms:modified xsi:type="dcterms:W3CDTF">2024-03-27T11:16:00Z</dcterms:modified>
  <dc:language>it-IT</dc:language>
</cp:coreProperties>
</file>